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7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05-0996/1302/2024</w:t>
      </w:r>
    </w:p>
    <w:p>
      <w:pPr>
        <w:spacing w:before="0" w:after="160" w:line="257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УИД 86MS0013-01-2024-005160-24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25 июля 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защитника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Пелевина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Ереминой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Т.А., помощника прокурора Сургутского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Гладких П.Г.,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ст. 9.13 Кодекса Российской Федерации об административных правонарушениях, в отношении: должностного лица – главного врача бюджетного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районная поликлиника» Пелевина Александра Рудольфовича, </w:t>
      </w:r>
      <w:r>
        <w:rPr>
          <w:rStyle w:val="cat-ExternalSystemDefinedgrp-4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руководителя: </w:t>
      </w:r>
      <w:r>
        <w:rPr>
          <w:rStyle w:val="cat-UserDefinedgrp-4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улица Лесная, д. 1Б, </w:t>
      </w:r>
      <w:r>
        <w:rPr>
          <w:rStyle w:val="cat-PassportDatagrp-32rplc-1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4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2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3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5" w:after="0" w:line="317" w:lineRule="atLeast"/>
        <w:ind w:left="5" w:right="29" w:firstLine="70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27 апреля 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Прокуратурой Сургутского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привлечением специалистов Региональной общественной организации по защите потребительских прав инвалидов и социально незащищенных слоев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Тифлопуть</w:t>
      </w:r>
      <w:r>
        <w:rPr>
          <w:rFonts w:ascii="Times New Roman" w:eastAsia="Times New Roman" w:hAnsi="Times New Roman" w:cs="Times New Roman"/>
          <w:sz w:val="28"/>
          <w:szCs w:val="28"/>
        </w:rPr>
        <w:t>" проведена проверка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районная поликлиника»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требований законодательства при обеспечении доступности объекта социальной инфраструктуры для инвалидов и маломобильных групп населения.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ходе проверки, проведенной на объекте, расположенном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Яр, ул. Лесная, д. 1Б</w:t>
      </w:r>
      <w:r>
        <w:rPr>
          <w:rFonts w:ascii="Times New Roman" w:eastAsia="Times New Roman" w:hAnsi="Times New Roman" w:cs="Times New Roman"/>
          <w:sz w:val="28"/>
          <w:szCs w:val="28"/>
        </w:rPr>
        <w:t>, выявлены следующие нарушения: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условия и 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беспрепятственного доступа к объектам и предоставляемым услугам, возможность самостоятельно или с помощью сотрудников, предоставляющих услуги, передвижения по территории, на которой расположены объекты, входа в такие объекты и выхода из них, условия по сопровождению инвалидов, имеющих стойкие расстройства функции зрения и самостоятельного передвижения, и оказанием им помощи на объектах; надлежащее размещение оборудования и носителей информации,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к объектам и услугам,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шрифтов Брайля; оказание сотрудниками, предоставляющими услуги, иной необходимой помощи инвалидам в преодолении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барьеров, мешающих получению услуг.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врача бюджетного учреждения Ханты-Мансийского автономного округа – 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районная поликлиника» Пелевина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Сургутского района возбуждено дело об административном правонарушении по ст. 9.13 КоАП РФ.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Пелевин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будучи извещенным надлежащим образом о месте и времени рассмотрения дела, ходатайств об отложении рассмотрения дела не заявил.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Пелевина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Еремин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Т.А. </w:t>
      </w:r>
      <w:r>
        <w:rPr>
          <w:rFonts w:ascii="Times New Roman" w:eastAsia="Times New Roman" w:hAnsi="Times New Roman" w:cs="Times New Roman"/>
          <w:sz w:val="28"/>
          <w:szCs w:val="28"/>
        </w:rPr>
        <w:t>не оспаривая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указала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районная поликлиника»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предпринимаются все зависящие от него меры для устранения выявленных нарушений.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помощник прокурора Сургутского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Гладких П.Г.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о возбуждении производства об административном правонарушении в отношении должностного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врача бюджетного учреждения Ханты-Мансийского автономного округа – 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районная поликлиника» Пелевина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поддержал в полном объеме, просил привлечь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по ст. 9.13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заслушав лиц, участвующих в деле, исследовав материалы дела, приходит к следующим выводам.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2.1 Кодекса РФ об АП административным правонарушением признается противоправное, виновное действие или бездействие, за совершение которого административным законодательством установлена ответственность.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силу ч.1 ст. 2.2 Кодекса РФ об АП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наступление таких последствий или сознательно их допускало, либо относилось к ним безразлично.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Статья 9.13 Кодекса РФ об АП предусматривает административную ответственность за уклонение от исполнения требований к обеспечению условий для доступа инвалидов к объектам инженерной, транспортной и социальной инфраструктур.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15 Федерального закона от 24.11.1995 года N 181-ФЗ "О социальной защите инвалидов в Российской Федерации"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(в сфере установленных полномочий), организации независимо от их организационно-правовых форм обеспечивают инвалидам (включая инвалидов, использующих кресла-коляски и собак-проводников)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Свода правил 59.13330.2020 "Доступность зданий и сооружений для маломобильных групп населения" в зданиях и сооружениях должны быть обеспечены для маломобильных групп населения условия использования в полном объеме помещений для безопасного осуществления необходимой деятельности самостоятельно либо при помощи сопровождающего, а также эвакуации в случае экстренной ситуации. Лестницы должны дублироваться пандусами или подъемными устройствами. Наружные лестницы и пандусы должны быть оборудованы поручнями.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подтверждаются собранными по делу доказательствами: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 мая 2024 г</w:t>
      </w:r>
      <w:r>
        <w:rPr>
          <w:rFonts w:ascii="Times New Roman" w:eastAsia="Times New Roman" w:hAnsi="Times New Roman" w:cs="Times New Roman"/>
          <w:sz w:val="28"/>
          <w:szCs w:val="28"/>
        </w:rPr>
        <w:t>ода, права, предусмотренные ст. 25.1 Кодекса Российской Федерации об административных правонарушениях, представителю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районная поликлиника»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Пелевин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разъяснены, о чем проставил свою подпись;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Пелевина А.Р.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10.02.2023 г. № 69-рп 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назначении на должност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sz w:val="28"/>
          <w:szCs w:val="28"/>
        </w:rPr>
        <w:t>ого в</w:t>
      </w:r>
      <w:r>
        <w:rPr>
          <w:rFonts w:ascii="Times New Roman" w:eastAsia="Times New Roman" w:hAnsi="Times New Roman" w:cs="Times New Roman"/>
          <w:sz w:val="28"/>
          <w:szCs w:val="28"/>
        </w:rPr>
        <w:t>рач</w:t>
      </w:r>
      <w:r>
        <w:rPr>
          <w:rFonts w:ascii="Times New Roman" w:eastAsia="Times New Roman" w:hAnsi="Times New Roman" w:cs="Times New Roman"/>
          <w:sz w:val="28"/>
          <w:szCs w:val="28"/>
        </w:rPr>
        <w:t>а Б</w:t>
      </w:r>
      <w:r>
        <w:rPr>
          <w:rFonts w:ascii="Times New Roman" w:eastAsia="Times New Roman" w:hAnsi="Times New Roman" w:cs="Times New Roman"/>
          <w:sz w:val="28"/>
          <w:szCs w:val="28"/>
        </w:rPr>
        <w:t>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районная поликлиника» Пелевин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должностной инструкции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Пелевина А.Р.;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справкой </w:t>
      </w:r>
      <w:r>
        <w:rPr>
          <w:rFonts w:ascii="Times New Roman" w:eastAsia="Times New Roman" w:hAnsi="Times New Roman" w:cs="Times New Roman"/>
          <w:sz w:val="28"/>
          <w:szCs w:val="28"/>
        </w:rPr>
        <w:t>о результатах проверки обеспечения доступности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учреждений здравоохранения для оказания медицинской помощи инвалидам и лицам с ограниченными возможностями здоровья на территории Сургутского района от 02.05.2024 г.; копиями паспорта доступности объекта БУ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районная поликлиника»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анкеты к паспорту, акта обследования к паспорту доступности объекта, копией устава </w:t>
      </w:r>
      <w:r>
        <w:rPr>
          <w:rFonts w:ascii="Times New Roman" w:eastAsia="Times New Roman" w:hAnsi="Times New Roman" w:cs="Times New Roman"/>
          <w:sz w:val="28"/>
          <w:szCs w:val="28"/>
        </w:rPr>
        <w:t>БУ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районная полик</w:t>
      </w:r>
      <w:r>
        <w:rPr>
          <w:rFonts w:ascii="Times New Roman" w:eastAsia="Times New Roman" w:hAnsi="Times New Roman" w:cs="Times New Roman"/>
          <w:sz w:val="28"/>
          <w:szCs w:val="28"/>
        </w:rPr>
        <w:t>линика»</w:t>
      </w:r>
      <w:r>
        <w:rPr>
          <w:rFonts w:ascii="Times New Roman" w:eastAsia="Times New Roman" w:hAnsi="Times New Roman" w:cs="Times New Roman"/>
          <w:sz w:val="28"/>
          <w:szCs w:val="28"/>
        </w:rPr>
        <w:t>; решением о проведении проверки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04.04.2024 г. </w:t>
      </w:r>
      <w:r>
        <w:rPr>
          <w:rFonts w:ascii="Times New Roman" w:eastAsia="Times New Roman" w:hAnsi="Times New Roman" w:cs="Times New Roman"/>
          <w:sz w:val="28"/>
          <w:szCs w:val="28"/>
        </w:rPr>
        <w:t>№ б/н;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6, 22 ФЗ «О прокуратуре Российской Федерации, которые были доведены до сведения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Пелевина А.Р.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ахождение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Пелевин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с 24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преля 2024 г. по 13 мая 2024 г. </w:t>
      </w:r>
      <w:r>
        <w:rPr>
          <w:rFonts w:ascii="Times New Roman" w:eastAsia="Times New Roman" w:hAnsi="Times New Roman" w:cs="Times New Roman"/>
          <w:sz w:val="28"/>
          <w:szCs w:val="28"/>
        </w:rPr>
        <w:t>в ежегодном отпуске не свидетельствует о наличии оснований к освобождению этого должностного лица от административной ответственности, так как совершенное правонарушение носит длящийся характер, сам по себе факт нахождения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Пелевин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ежегодном отпуске на момент проверки не означает, что выявленные нарушения были допущены лишь в период его отсутствия иным должностным лицом.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Недостаточное финансирование не является основанием, исключающим административную ответственность должностного лица в совершении вмененного административного правонарушения.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Возложенная на организации независимо от их организационно-правовых форм обязанность по обеспечению инвалидам условий для беспрепятственного доступа к объектам социальной, инженерной и транспортной инфраструктур не ставится в зависимость от наличия или отсутствия достаточных финансовых средств либо иных условий.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Из Устава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– 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районная поликлиника»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следует, что учреждение финансируется из бюджета. Учреждение также вправе осуществлять приносящую доход деятельность, предусмотренную уставом и распоряжаться доходом от своей деятельности.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Доказательств, свидетельствующих о принятии Учреждением всех необходимых и достаточных мер по соблюдению требований законодательства по недопущению правонарушения и невозможности его предотвращения, в материалах дела не имеется, что свидетельствует о наличии вины во вмененном ему правонарушении применительно к статье 2.1 Кодекса Российской Федерации об административных правонарушениях.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имеющиеся доказательства, судья приходит к выводу о наличии в действиях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Пелевина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ст. 9.13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действия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Пелевина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образуют объективную сторону состава административного правонарушения, предусмотренного ст. 9.13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Пелевина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9.13 КоАП РФ –уклонение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Назначая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Пелевин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не установлено.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Пелевина А.Р.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отсутствие отягчающих административную ответственность обстоятельств, характер совершённого административного правонарушения,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 КоАП РФ, мировой судья</w:t>
      </w:r>
    </w:p>
    <w:p>
      <w:pPr>
        <w:spacing w:before="5" w:after="0" w:line="317" w:lineRule="atLeast"/>
        <w:ind w:left="5" w:right="29" w:firstLine="70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Должностное лицо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врача бюджетного учреждения Ханты-Мансийского автономного округа – 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районная поликлиника» Пелевина Александра Рудольфовича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9.13 Кодекса Российской Федерации об административных правонарушениях, и назначить ей наказание в виде административного штрафа 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(две тысячи) руб. 00 коп.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0412365400135009962409110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г.п.Белый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Яр, </w:t>
      </w: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 судебный участок №2 Сургутского судебного района ХМАО-Югры.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1rplc-13">
    <w:name w:val="cat-ExternalSystemDefined grp-41 rplc-13"/>
    <w:basedOn w:val="DefaultParagraphFont"/>
  </w:style>
  <w:style w:type="character" w:customStyle="1" w:styleId="cat-PassportDatagrp-31rplc-14">
    <w:name w:val="cat-PassportData grp-31 rplc-14"/>
    <w:basedOn w:val="DefaultParagraphFont"/>
  </w:style>
  <w:style w:type="character" w:customStyle="1" w:styleId="cat-UserDefinedgrp-46rplc-15">
    <w:name w:val="cat-UserDefined grp-46 rplc-15"/>
    <w:basedOn w:val="DefaultParagraphFont"/>
  </w:style>
  <w:style w:type="character" w:customStyle="1" w:styleId="cat-PassportDatagrp-32rplc-19">
    <w:name w:val="cat-PassportData grp-32 rplc-19"/>
    <w:basedOn w:val="DefaultParagraphFont"/>
  </w:style>
  <w:style w:type="character" w:customStyle="1" w:styleId="cat-ExternalSystemDefinedgrp-44rplc-20">
    <w:name w:val="cat-ExternalSystemDefined grp-44 rplc-20"/>
    <w:basedOn w:val="DefaultParagraphFont"/>
  </w:style>
  <w:style w:type="character" w:customStyle="1" w:styleId="cat-ExternalSystemDefinedgrp-45rplc-21">
    <w:name w:val="cat-ExternalSystemDefined grp-45 rplc-21"/>
    <w:basedOn w:val="DefaultParagraphFont"/>
  </w:style>
  <w:style w:type="character" w:customStyle="1" w:styleId="cat-ExternalSystemDefinedgrp-42rplc-22">
    <w:name w:val="cat-ExternalSystemDefined grp-42 rplc-22"/>
    <w:basedOn w:val="DefaultParagraphFont"/>
  </w:style>
  <w:style w:type="character" w:customStyle="1" w:styleId="cat-ExternalSystemDefinedgrp-43rplc-23">
    <w:name w:val="cat-ExternalSystemDefined grp-4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